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0D" w:rsidRDefault="00431ABE" w:rsidP="002C4B0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72576" behindDoc="0" locked="0" layoutInCell="1" allowOverlap="1" wp14:anchorId="1450C8BC">
            <wp:simplePos x="0" y="0"/>
            <wp:positionH relativeFrom="column">
              <wp:posOffset>4947285</wp:posOffset>
            </wp:positionH>
            <wp:positionV relativeFrom="paragraph">
              <wp:posOffset>-415290</wp:posOffset>
            </wp:positionV>
            <wp:extent cx="1261745" cy="126174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1ABE" w:rsidRDefault="00431ABE" w:rsidP="00675FCB">
      <w:pPr>
        <w:pStyle w:val="Default"/>
        <w:jc w:val="center"/>
        <w:rPr>
          <w:sz w:val="36"/>
          <w:szCs w:val="36"/>
        </w:rPr>
      </w:pPr>
    </w:p>
    <w:p w:rsidR="00431ABE" w:rsidRPr="00E7188B" w:rsidRDefault="00431ABE" w:rsidP="00675FCB">
      <w:pPr>
        <w:pStyle w:val="Default"/>
        <w:jc w:val="center"/>
        <w:rPr>
          <w:b/>
          <w:color w:val="2F5496" w:themeColor="accent1" w:themeShade="BF"/>
          <w:sz w:val="36"/>
          <w:szCs w:val="36"/>
        </w:rPr>
      </w:pPr>
      <w:r w:rsidRPr="00E7188B">
        <w:rPr>
          <w:b/>
          <w:color w:val="2F5496" w:themeColor="accent1" w:themeShade="BF"/>
          <w:sz w:val="36"/>
          <w:szCs w:val="36"/>
        </w:rPr>
        <w:t xml:space="preserve">OUVIDORIA </w:t>
      </w:r>
    </w:p>
    <w:p w:rsidR="002C4B0D" w:rsidRPr="00E7188B" w:rsidRDefault="002C4B0D" w:rsidP="00675FCB">
      <w:pPr>
        <w:pStyle w:val="Default"/>
        <w:jc w:val="center"/>
        <w:rPr>
          <w:b/>
          <w:color w:val="2F5496" w:themeColor="accent1" w:themeShade="BF"/>
          <w:sz w:val="36"/>
          <w:szCs w:val="36"/>
        </w:rPr>
      </w:pPr>
      <w:r w:rsidRPr="00E7188B">
        <w:rPr>
          <w:b/>
          <w:color w:val="2F5496" w:themeColor="accent1" w:themeShade="BF"/>
          <w:sz w:val="36"/>
          <w:szCs w:val="36"/>
        </w:rPr>
        <w:t xml:space="preserve">PLANO DE TRABALHO </w:t>
      </w:r>
      <w:r w:rsidR="00851953" w:rsidRPr="00E7188B">
        <w:rPr>
          <w:b/>
          <w:color w:val="2F5496" w:themeColor="accent1" w:themeShade="BF"/>
          <w:sz w:val="36"/>
          <w:szCs w:val="36"/>
        </w:rPr>
        <w:t xml:space="preserve">PARA </w:t>
      </w:r>
      <w:r w:rsidRPr="00E7188B">
        <w:rPr>
          <w:b/>
          <w:color w:val="2F5496" w:themeColor="accent1" w:themeShade="BF"/>
          <w:sz w:val="36"/>
          <w:szCs w:val="36"/>
        </w:rPr>
        <w:t>2025</w:t>
      </w:r>
    </w:p>
    <w:p w:rsidR="002C4B0D" w:rsidRDefault="002C4B0D" w:rsidP="002C4B0D">
      <w:pPr>
        <w:pStyle w:val="Default"/>
        <w:rPr>
          <w:sz w:val="23"/>
          <w:szCs w:val="23"/>
        </w:rPr>
      </w:pPr>
    </w:p>
    <w:p w:rsidR="008014F6" w:rsidRPr="00E7188B" w:rsidRDefault="009C359B" w:rsidP="00851953">
      <w:pPr>
        <w:ind w:firstLine="708"/>
        <w:jc w:val="both"/>
        <w:rPr>
          <w:color w:val="000000" w:themeColor="text1"/>
        </w:rPr>
      </w:pPr>
      <w:bookmarkStart w:id="0" w:name="_GoBack"/>
      <w:bookmarkEnd w:id="0"/>
      <w:r>
        <w:rPr>
          <w:rStyle w:val="wpaicg-chat-message"/>
        </w:rPr>
        <w:t xml:space="preserve">A criação deste Plano Anual tem como objetivo definir as metas que a Ouvidoria da </w:t>
      </w:r>
      <w:proofErr w:type="spellStart"/>
      <w:r>
        <w:rPr>
          <w:rStyle w:val="wpaicg-chat-message"/>
        </w:rPr>
        <w:t>Amazul</w:t>
      </w:r>
      <w:proofErr w:type="spellEnd"/>
      <w:r>
        <w:rPr>
          <w:rStyle w:val="wpaicg-chat-message"/>
        </w:rPr>
        <w:t xml:space="preserve"> deverá alcançar em 2025. A Gestão usará este plano como referência para planejar suas atividades, assegurando que as metas sejam atingidas.</w:t>
      </w:r>
    </w:p>
    <w:p w:rsidR="008014F6" w:rsidRPr="000007DB" w:rsidRDefault="008014F6" w:rsidP="00851953">
      <w:pPr>
        <w:ind w:firstLine="360"/>
        <w:jc w:val="both"/>
        <w:rPr>
          <w:b/>
          <w:color w:val="000000" w:themeColor="text1"/>
        </w:rPr>
      </w:pPr>
      <w:r w:rsidRPr="00E7188B">
        <w:rPr>
          <w:color w:val="000000" w:themeColor="text1"/>
        </w:rPr>
        <w:t>A definição d</w:t>
      </w:r>
      <w:r w:rsidR="00597D49">
        <w:rPr>
          <w:color w:val="000000" w:themeColor="text1"/>
        </w:rPr>
        <w:t>as metas</w:t>
      </w:r>
      <w:r w:rsidRPr="00E7188B">
        <w:rPr>
          <w:color w:val="000000" w:themeColor="text1"/>
        </w:rPr>
        <w:t xml:space="preserve"> foi realizada a partir da análise dos resultados obtidos no exercício a</w:t>
      </w:r>
      <w:r w:rsidR="001D5300">
        <w:rPr>
          <w:color w:val="000000" w:themeColor="text1"/>
        </w:rPr>
        <w:t>nterior</w:t>
      </w:r>
      <w:r w:rsidRPr="00E7188B">
        <w:rPr>
          <w:color w:val="000000" w:themeColor="text1"/>
        </w:rPr>
        <w:t xml:space="preserve">, </w:t>
      </w:r>
      <w:r w:rsidRPr="000007DB">
        <w:rPr>
          <w:b/>
          <w:color w:val="000000" w:themeColor="text1"/>
        </w:rPr>
        <w:t xml:space="preserve">bem </w:t>
      </w:r>
      <w:bookmarkStart w:id="1" w:name="_Hlk189137774"/>
      <w:r w:rsidRPr="000007DB">
        <w:rPr>
          <w:b/>
          <w:color w:val="000000" w:themeColor="text1"/>
        </w:rPr>
        <w:t>como dos indicadores presentes na Pesquisa de Clima Organizacional de 2024 e das diretrizes e recomendações dos órgãos de fiscalização e controle</w:t>
      </w:r>
      <w:bookmarkEnd w:id="1"/>
      <w:r w:rsidRPr="000007DB">
        <w:rPr>
          <w:b/>
          <w:color w:val="000000" w:themeColor="text1"/>
        </w:rPr>
        <w:t xml:space="preserve">. </w:t>
      </w:r>
    </w:p>
    <w:p w:rsidR="00851953" w:rsidRDefault="00851953" w:rsidP="00851953">
      <w:pPr>
        <w:pStyle w:val="Default"/>
        <w:ind w:left="720"/>
        <w:rPr>
          <w:b/>
          <w:bCs/>
          <w:sz w:val="23"/>
          <w:szCs w:val="23"/>
        </w:rPr>
      </w:pPr>
      <w:bookmarkStart w:id="2" w:name="_Hlk183676735"/>
    </w:p>
    <w:p w:rsidR="0079148A" w:rsidRPr="00D916A4" w:rsidRDefault="001D5300" w:rsidP="00851953">
      <w:pPr>
        <w:pStyle w:val="Default"/>
        <w:ind w:left="720"/>
        <w:rPr>
          <w:b/>
          <w:color w:val="2E74B5" w:themeColor="accent5" w:themeShade="BF"/>
          <w:sz w:val="23"/>
          <w:szCs w:val="23"/>
        </w:rPr>
      </w:pPr>
      <w:r>
        <w:rPr>
          <w:b/>
          <w:bCs/>
          <w:color w:val="2E74B5" w:themeColor="accent5" w:themeShade="BF"/>
          <w:sz w:val="23"/>
          <w:szCs w:val="23"/>
        </w:rPr>
        <w:t>METAS</w:t>
      </w:r>
      <w:r w:rsidR="0079148A" w:rsidRPr="00D916A4">
        <w:rPr>
          <w:b/>
          <w:bCs/>
          <w:color w:val="2E74B5" w:themeColor="accent5" w:themeShade="BF"/>
          <w:sz w:val="23"/>
          <w:szCs w:val="23"/>
        </w:rPr>
        <w:t xml:space="preserve"> PARA 2025 </w:t>
      </w:r>
    </w:p>
    <w:p w:rsidR="008E1A0A" w:rsidRDefault="008E1A0A" w:rsidP="008E1A0A">
      <w:pPr>
        <w:pStyle w:val="Default"/>
        <w:ind w:left="709"/>
        <w:rPr>
          <w:b/>
          <w:bCs/>
          <w:color w:val="2E74B5" w:themeColor="accent5" w:themeShade="BF"/>
          <w:sz w:val="23"/>
          <w:szCs w:val="23"/>
        </w:rPr>
      </w:pPr>
    </w:p>
    <w:p w:rsidR="008E1A0A" w:rsidRDefault="008E1A0A" w:rsidP="008E1A0A">
      <w:pPr>
        <w:pStyle w:val="Default"/>
        <w:ind w:left="709"/>
        <w:rPr>
          <w:b/>
          <w:bCs/>
          <w:color w:val="2E74B5" w:themeColor="accent5" w:themeShade="BF"/>
          <w:sz w:val="23"/>
          <w:szCs w:val="23"/>
        </w:rPr>
      </w:pPr>
    </w:p>
    <w:p w:rsidR="0079148A" w:rsidRPr="00EC7943" w:rsidRDefault="008E1A0A" w:rsidP="008E1A0A">
      <w:pPr>
        <w:pStyle w:val="Default"/>
        <w:ind w:left="709" w:firstLine="1418"/>
        <w:rPr>
          <w:color w:val="2E74B5" w:themeColor="accent5" w:themeShade="BF"/>
          <w:sz w:val="23"/>
          <w:szCs w:val="23"/>
        </w:rPr>
      </w:pPr>
      <w:r>
        <w:rPr>
          <w:b/>
          <w:bCs/>
          <w:noProof/>
          <w:color w:val="5B9BD5" w:themeColor="accent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51435</wp:posOffset>
                </wp:positionV>
                <wp:extent cx="476250" cy="352425"/>
                <wp:effectExtent l="0" t="0" r="19050" b="28575"/>
                <wp:wrapNone/>
                <wp:docPr id="1" name="Fluxograma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1A0A" w:rsidRDefault="008E1A0A" w:rsidP="008E1A0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1" o:spid="_x0000_s1026" type="#_x0000_t120" style="position:absolute;left:0;text-align:left;margin-left:37.8pt;margin-top:4.05pt;width:37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" fillcolor="#4472c4 [3204]" strokecolor="#1f3763 [1604]" strokeweight="1pt">
                <v:stroke joinstyle="miter"/>
                <v:textbox>
                  <w:txbxContent>
                    <w:p w:rsidR="008E1A0A" w:rsidRDefault="008E1A0A" w:rsidP="008E1A0A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9148A" w:rsidRPr="00EC7943">
        <w:rPr>
          <w:b/>
          <w:bCs/>
          <w:color w:val="2E74B5" w:themeColor="accent5" w:themeShade="BF"/>
          <w:sz w:val="23"/>
          <w:szCs w:val="23"/>
        </w:rPr>
        <w:t xml:space="preserve">Atualização de normativos </w:t>
      </w:r>
      <w:r w:rsidR="00EC7943" w:rsidRPr="00EC7943">
        <w:rPr>
          <w:b/>
          <w:bCs/>
          <w:color w:val="2E74B5" w:themeColor="accent5" w:themeShade="BF"/>
          <w:sz w:val="23"/>
          <w:szCs w:val="23"/>
        </w:rPr>
        <w:t>da Ouvidoria</w:t>
      </w:r>
    </w:p>
    <w:p w:rsidR="00CC421E" w:rsidRPr="00C42F1E" w:rsidRDefault="00800BA0" w:rsidP="001D5300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Atualizar a Política de Diretrizes da Ouvidoria na AMAZUL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 xml:space="preserve">- </w:t>
      </w:r>
      <w:r w:rsidR="00CC421E">
        <w:rPr>
          <w:rFonts w:ascii="Calibri" w:hAnsi="Calibri" w:cs="Calibri"/>
          <w:color w:val="000000"/>
          <w:sz w:val="23"/>
          <w:szCs w:val="23"/>
        </w:rPr>
        <w:t xml:space="preserve"> RCA</w:t>
      </w:r>
      <w:proofErr w:type="gramEnd"/>
      <w:r w:rsidR="00CC421E">
        <w:rPr>
          <w:rFonts w:ascii="Calibri" w:hAnsi="Calibri" w:cs="Calibri"/>
          <w:color w:val="000000"/>
          <w:sz w:val="23"/>
          <w:szCs w:val="23"/>
        </w:rPr>
        <w:t xml:space="preserve"> 036</w:t>
      </w:r>
      <w:r w:rsidR="00CC421E" w:rsidRPr="00C42F1E">
        <w:rPr>
          <w:rFonts w:ascii="Calibri" w:hAnsi="Calibri" w:cs="Calibri"/>
          <w:color w:val="000000"/>
          <w:sz w:val="23"/>
          <w:szCs w:val="23"/>
        </w:rPr>
        <w:t xml:space="preserve">, observando </w:t>
      </w:r>
      <w:r w:rsidR="00CC421E">
        <w:rPr>
          <w:rFonts w:ascii="Calibri" w:hAnsi="Calibri" w:cs="Calibri"/>
          <w:color w:val="000000"/>
          <w:sz w:val="23"/>
          <w:szCs w:val="23"/>
        </w:rPr>
        <w:t>normativos em vigor</w:t>
      </w:r>
      <w:r w:rsidR="001D5300">
        <w:rPr>
          <w:rFonts w:ascii="Calibri" w:hAnsi="Calibri" w:cs="Calibri"/>
          <w:color w:val="000000"/>
          <w:sz w:val="23"/>
          <w:szCs w:val="23"/>
        </w:rPr>
        <w:t xml:space="preserve"> e monitoramento </w:t>
      </w:r>
      <w:r w:rsidR="00CC421E">
        <w:rPr>
          <w:rFonts w:ascii="Calibri" w:hAnsi="Calibri" w:cs="Calibri"/>
          <w:color w:val="000000"/>
          <w:sz w:val="23"/>
          <w:szCs w:val="23"/>
        </w:rPr>
        <w:t xml:space="preserve">das legislações constantes do Ementário </w:t>
      </w:r>
      <w:r w:rsidR="004435FA">
        <w:rPr>
          <w:rFonts w:ascii="Calibri" w:hAnsi="Calibri" w:cs="Calibri"/>
          <w:color w:val="000000"/>
          <w:sz w:val="23"/>
          <w:szCs w:val="23"/>
        </w:rPr>
        <w:t>da Ouvidoria.</w:t>
      </w:r>
      <w:r w:rsidR="00CC421E" w:rsidRPr="00C42F1E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79148A" w:rsidRDefault="0079148A" w:rsidP="008E1A0A">
      <w:pPr>
        <w:pStyle w:val="Default"/>
        <w:ind w:left="709" w:firstLine="1418"/>
        <w:rPr>
          <w:color w:val="000000" w:themeColor="text1"/>
          <w:sz w:val="23"/>
          <w:szCs w:val="23"/>
        </w:rPr>
      </w:pPr>
      <w:r w:rsidRPr="000007DB">
        <w:rPr>
          <w:bCs/>
          <w:color w:val="000000" w:themeColor="text1"/>
          <w:sz w:val="23"/>
          <w:szCs w:val="23"/>
        </w:rPr>
        <w:t xml:space="preserve">Execução: </w:t>
      </w:r>
      <w:r w:rsidR="00EC7943" w:rsidRPr="000007DB">
        <w:rPr>
          <w:bCs/>
          <w:color w:val="000000" w:themeColor="text1"/>
          <w:sz w:val="23"/>
          <w:szCs w:val="23"/>
        </w:rPr>
        <w:t>primeiro</w:t>
      </w:r>
      <w:r w:rsidRPr="00E7188B">
        <w:rPr>
          <w:color w:val="000000" w:themeColor="text1"/>
          <w:sz w:val="23"/>
          <w:szCs w:val="23"/>
        </w:rPr>
        <w:t xml:space="preserve"> semestre </w:t>
      </w:r>
    </w:p>
    <w:p w:rsidR="00080DDB" w:rsidRPr="00E7188B" w:rsidRDefault="00080DDB" w:rsidP="008E1A0A">
      <w:pPr>
        <w:pStyle w:val="Default"/>
        <w:ind w:left="709" w:firstLine="1418"/>
        <w:rPr>
          <w:color w:val="000000" w:themeColor="text1"/>
          <w:sz w:val="23"/>
          <w:szCs w:val="23"/>
        </w:rPr>
      </w:pPr>
    </w:p>
    <w:p w:rsidR="00EC7943" w:rsidRPr="00EC7943" w:rsidRDefault="00EC7943" w:rsidP="00FB1EB0">
      <w:pPr>
        <w:pStyle w:val="Default"/>
        <w:ind w:left="2127"/>
        <w:rPr>
          <w:color w:val="2E74B5" w:themeColor="accent5" w:themeShade="BF"/>
          <w:sz w:val="23"/>
          <w:szCs w:val="23"/>
        </w:rPr>
      </w:pPr>
    </w:p>
    <w:p w:rsidR="00EC7943" w:rsidRPr="00EC7943" w:rsidRDefault="00675FCB" w:rsidP="008E1A0A">
      <w:pPr>
        <w:pStyle w:val="Default"/>
        <w:ind w:left="709" w:firstLine="1418"/>
        <w:rPr>
          <w:color w:val="2E74B5" w:themeColor="accent5" w:themeShade="BF"/>
          <w:sz w:val="23"/>
          <w:szCs w:val="23"/>
        </w:rPr>
      </w:pPr>
      <w:r>
        <w:rPr>
          <w:b/>
          <w:bCs/>
          <w:noProof/>
          <w:color w:val="5B9BD5" w:themeColor="accent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B4228" wp14:editId="5FF5BE37">
                <wp:simplePos x="0" y="0"/>
                <wp:positionH relativeFrom="column">
                  <wp:posOffset>480060</wp:posOffset>
                </wp:positionH>
                <wp:positionV relativeFrom="paragraph">
                  <wp:posOffset>91440</wp:posOffset>
                </wp:positionV>
                <wp:extent cx="466725" cy="352425"/>
                <wp:effectExtent l="0" t="0" r="28575" b="28575"/>
                <wp:wrapNone/>
                <wp:docPr id="2" name="Fluxograma: 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1A0A" w:rsidRPr="008E1A0A" w:rsidRDefault="008E1A0A" w:rsidP="008E1A0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E1A0A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4228" id="Fluxograma: Conector 2" o:spid="_x0000_s1027" type="#_x0000_t120" style="position:absolute;left:0;text-align:left;margin-left:37.8pt;margin-top:7.2pt;width:36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" fillcolor="#4472c4" strokecolor="#2f528f" strokeweight="1pt">
                <v:stroke joinstyle="miter"/>
                <v:textbox>
                  <w:txbxContent>
                    <w:p w:rsidR="008E1A0A" w:rsidRPr="008E1A0A" w:rsidRDefault="008E1A0A" w:rsidP="008E1A0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E1A0A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943" w:rsidRPr="00EC7943">
        <w:rPr>
          <w:b/>
          <w:bCs/>
          <w:color w:val="2E74B5" w:themeColor="accent5" w:themeShade="BF"/>
          <w:sz w:val="23"/>
          <w:szCs w:val="23"/>
        </w:rPr>
        <w:t>Atualização de normativos do SIC</w:t>
      </w:r>
    </w:p>
    <w:p w:rsidR="00EC7943" w:rsidRPr="00E7188B" w:rsidRDefault="00EC7943" w:rsidP="00BB2282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r w:rsidRPr="00E7188B">
        <w:rPr>
          <w:color w:val="000000" w:themeColor="text1"/>
          <w:sz w:val="23"/>
          <w:szCs w:val="23"/>
        </w:rPr>
        <w:t xml:space="preserve">Verificar </w:t>
      </w:r>
      <w:r w:rsidR="009F165F">
        <w:rPr>
          <w:color w:val="000000" w:themeColor="text1"/>
          <w:sz w:val="23"/>
          <w:szCs w:val="23"/>
        </w:rPr>
        <w:t xml:space="preserve">os normativos internos do SIC (Serviço de </w:t>
      </w:r>
      <w:r w:rsidR="00597D49">
        <w:rPr>
          <w:color w:val="000000" w:themeColor="text1"/>
          <w:sz w:val="23"/>
          <w:szCs w:val="23"/>
        </w:rPr>
        <w:t xml:space="preserve">Informação </w:t>
      </w:r>
      <w:r w:rsidR="009F165F">
        <w:rPr>
          <w:color w:val="000000" w:themeColor="text1"/>
          <w:sz w:val="23"/>
          <w:szCs w:val="23"/>
        </w:rPr>
        <w:t>ao cidadão), e se necessário,</w:t>
      </w:r>
      <w:r w:rsidRPr="00E7188B">
        <w:rPr>
          <w:color w:val="000000" w:themeColor="text1"/>
          <w:sz w:val="23"/>
          <w:szCs w:val="23"/>
        </w:rPr>
        <w:t xml:space="preserve"> proceder com a atualização </w:t>
      </w:r>
      <w:r w:rsidR="004435FA">
        <w:rPr>
          <w:color w:val="000000" w:themeColor="text1"/>
          <w:sz w:val="23"/>
          <w:szCs w:val="23"/>
        </w:rPr>
        <w:t xml:space="preserve">da NP 022-002 - Manual de Procedimentos </w:t>
      </w:r>
      <w:proofErr w:type="spellStart"/>
      <w:r w:rsidR="004435FA">
        <w:rPr>
          <w:color w:val="000000" w:themeColor="text1"/>
          <w:sz w:val="23"/>
          <w:szCs w:val="23"/>
        </w:rPr>
        <w:t>e-SIC</w:t>
      </w:r>
      <w:proofErr w:type="spellEnd"/>
      <w:r w:rsidR="004435FA">
        <w:rPr>
          <w:color w:val="000000" w:themeColor="text1"/>
          <w:sz w:val="23"/>
          <w:szCs w:val="23"/>
        </w:rPr>
        <w:t>, conf</w:t>
      </w:r>
      <w:r w:rsidR="000007DB">
        <w:rPr>
          <w:color w:val="000000" w:themeColor="text1"/>
          <w:sz w:val="23"/>
          <w:szCs w:val="23"/>
        </w:rPr>
        <w:t xml:space="preserve">orme estabelecido em legislações e </w:t>
      </w:r>
      <w:r w:rsidR="004435FA">
        <w:rPr>
          <w:color w:val="000000" w:themeColor="text1"/>
          <w:sz w:val="23"/>
          <w:szCs w:val="23"/>
        </w:rPr>
        <w:t xml:space="preserve">em </w:t>
      </w:r>
      <w:r w:rsidRPr="00E7188B">
        <w:rPr>
          <w:color w:val="000000" w:themeColor="text1"/>
          <w:sz w:val="23"/>
          <w:szCs w:val="23"/>
        </w:rPr>
        <w:t>órgãos de controle e fiscalização.</w:t>
      </w:r>
    </w:p>
    <w:p w:rsidR="00EC7943" w:rsidRDefault="00EC7943" w:rsidP="008E1A0A">
      <w:pPr>
        <w:pStyle w:val="Default"/>
        <w:ind w:left="709" w:firstLine="1418"/>
        <w:rPr>
          <w:color w:val="000000" w:themeColor="text1"/>
          <w:sz w:val="23"/>
          <w:szCs w:val="23"/>
        </w:rPr>
      </w:pPr>
      <w:r w:rsidRPr="00E7188B">
        <w:rPr>
          <w:bCs/>
          <w:color w:val="000000" w:themeColor="text1"/>
          <w:sz w:val="23"/>
          <w:szCs w:val="23"/>
        </w:rPr>
        <w:t>Execução: primeiro</w:t>
      </w:r>
      <w:r w:rsidRPr="00E7188B">
        <w:rPr>
          <w:color w:val="000000" w:themeColor="text1"/>
          <w:sz w:val="23"/>
          <w:szCs w:val="23"/>
        </w:rPr>
        <w:t xml:space="preserve"> semestre </w:t>
      </w:r>
    </w:p>
    <w:p w:rsidR="00080DDB" w:rsidRPr="00E7188B" w:rsidRDefault="00080DDB" w:rsidP="008E1A0A">
      <w:pPr>
        <w:pStyle w:val="Default"/>
        <w:ind w:left="709" w:firstLine="1418"/>
        <w:rPr>
          <w:color w:val="000000" w:themeColor="text1"/>
          <w:sz w:val="23"/>
          <w:szCs w:val="23"/>
        </w:rPr>
      </w:pPr>
    </w:p>
    <w:p w:rsidR="003F365D" w:rsidRPr="00EC7943" w:rsidRDefault="003F365D" w:rsidP="008E1A0A">
      <w:pPr>
        <w:pStyle w:val="Default"/>
        <w:ind w:left="709" w:firstLine="1418"/>
        <w:rPr>
          <w:color w:val="2E74B5" w:themeColor="accent5" w:themeShade="BF"/>
          <w:sz w:val="23"/>
          <w:szCs w:val="23"/>
        </w:rPr>
      </w:pPr>
    </w:p>
    <w:p w:rsidR="0079148A" w:rsidRPr="00EC7943" w:rsidRDefault="008E1A0A" w:rsidP="008E1A0A">
      <w:pPr>
        <w:pStyle w:val="Default"/>
        <w:ind w:left="709" w:firstLine="1418"/>
        <w:rPr>
          <w:color w:val="2E74B5" w:themeColor="accent5" w:themeShade="BF"/>
          <w:sz w:val="23"/>
          <w:szCs w:val="23"/>
        </w:rPr>
      </w:pPr>
      <w:r>
        <w:rPr>
          <w:b/>
          <w:bCs/>
          <w:noProof/>
          <w:color w:val="5B9BD5" w:themeColor="accent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B4228" wp14:editId="5FF5BE37">
                <wp:simplePos x="0" y="0"/>
                <wp:positionH relativeFrom="column">
                  <wp:posOffset>480061</wp:posOffset>
                </wp:positionH>
                <wp:positionV relativeFrom="paragraph">
                  <wp:posOffset>116205</wp:posOffset>
                </wp:positionV>
                <wp:extent cx="495300" cy="352425"/>
                <wp:effectExtent l="0" t="0" r="19050" b="28575"/>
                <wp:wrapNone/>
                <wp:docPr id="3" name="Fluxograma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242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1A0A" w:rsidRPr="008E1A0A" w:rsidRDefault="008E1A0A" w:rsidP="008E1A0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E1A0A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B4228" id="Fluxograma: Conector 3" o:spid="_x0000_s1028" type="#_x0000_t120" style="position:absolute;left:0;text-align:left;margin-left:37.8pt;margin-top:9.15pt;width:39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" fillcolor="#4472c4" strokecolor="#2f528f" strokeweight="1pt">
                <v:stroke joinstyle="miter"/>
                <v:textbox>
                  <w:txbxContent>
                    <w:p w:rsidR="008E1A0A" w:rsidRPr="008E1A0A" w:rsidRDefault="008E1A0A" w:rsidP="008E1A0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E1A0A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9148A" w:rsidRPr="00EC7943">
        <w:rPr>
          <w:b/>
          <w:bCs/>
          <w:color w:val="2E74B5" w:themeColor="accent5" w:themeShade="BF"/>
          <w:sz w:val="23"/>
          <w:szCs w:val="23"/>
        </w:rPr>
        <w:t>Elevação d</w:t>
      </w:r>
      <w:r w:rsidR="00E7188B">
        <w:rPr>
          <w:b/>
          <w:bCs/>
          <w:color w:val="2E74B5" w:themeColor="accent5" w:themeShade="BF"/>
          <w:sz w:val="23"/>
          <w:szCs w:val="23"/>
        </w:rPr>
        <w:t>a</w:t>
      </w:r>
      <w:r w:rsidR="0079148A" w:rsidRPr="00EC7943">
        <w:rPr>
          <w:b/>
          <w:bCs/>
          <w:color w:val="2E74B5" w:themeColor="accent5" w:themeShade="BF"/>
          <w:sz w:val="23"/>
          <w:szCs w:val="23"/>
        </w:rPr>
        <w:t xml:space="preserve"> maturidade no </w:t>
      </w:r>
      <w:proofErr w:type="spellStart"/>
      <w:r w:rsidR="0079148A" w:rsidRPr="00EC7943">
        <w:rPr>
          <w:b/>
          <w:bCs/>
          <w:color w:val="2E74B5" w:themeColor="accent5" w:themeShade="BF"/>
          <w:sz w:val="23"/>
          <w:szCs w:val="23"/>
        </w:rPr>
        <w:t>MMOuP</w:t>
      </w:r>
      <w:proofErr w:type="spellEnd"/>
      <w:r w:rsidR="0079148A" w:rsidRPr="00EC7943">
        <w:rPr>
          <w:b/>
          <w:bCs/>
          <w:color w:val="2E74B5" w:themeColor="accent5" w:themeShade="BF"/>
          <w:sz w:val="23"/>
          <w:szCs w:val="23"/>
        </w:rPr>
        <w:t xml:space="preserve"> </w:t>
      </w:r>
    </w:p>
    <w:p w:rsidR="0079148A" w:rsidRPr="00E7188B" w:rsidRDefault="0079148A" w:rsidP="000C1BA8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r w:rsidRPr="00E7188B">
        <w:rPr>
          <w:color w:val="000000" w:themeColor="text1"/>
          <w:sz w:val="23"/>
          <w:szCs w:val="23"/>
        </w:rPr>
        <w:t>Verificar os itens que necessitam de ações para a elevação d</w:t>
      </w:r>
      <w:r w:rsidR="00E7188B">
        <w:rPr>
          <w:color w:val="000000" w:themeColor="text1"/>
          <w:sz w:val="23"/>
          <w:szCs w:val="23"/>
        </w:rPr>
        <w:t>a</w:t>
      </w:r>
      <w:r w:rsidRPr="00E7188B">
        <w:rPr>
          <w:color w:val="000000" w:themeColor="text1"/>
          <w:sz w:val="23"/>
          <w:szCs w:val="23"/>
        </w:rPr>
        <w:t xml:space="preserve"> maturidade da GEOUV e os apontamentos efetuados pela Controladoria</w:t>
      </w:r>
      <w:r w:rsidR="001D5300">
        <w:rPr>
          <w:color w:val="000000" w:themeColor="text1"/>
          <w:sz w:val="23"/>
          <w:szCs w:val="23"/>
        </w:rPr>
        <w:t>-</w:t>
      </w:r>
      <w:r w:rsidRPr="00E7188B">
        <w:rPr>
          <w:color w:val="000000" w:themeColor="text1"/>
          <w:sz w:val="23"/>
          <w:szCs w:val="23"/>
        </w:rPr>
        <w:t xml:space="preserve">Geral da União quando da análise do preenchimento do </w:t>
      </w:r>
      <w:r w:rsidRPr="000007DB">
        <w:rPr>
          <w:b/>
          <w:color w:val="000000" w:themeColor="text1"/>
          <w:sz w:val="23"/>
          <w:szCs w:val="23"/>
        </w:rPr>
        <w:t>Modelo de Maturidade em Ouvidoria Pública</w:t>
      </w:r>
      <w:r w:rsidR="00E7188B">
        <w:rPr>
          <w:color w:val="000000" w:themeColor="text1"/>
          <w:sz w:val="23"/>
          <w:szCs w:val="23"/>
        </w:rPr>
        <w:t>.</w:t>
      </w:r>
      <w:r w:rsidRPr="00E7188B">
        <w:rPr>
          <w:color w:val="000000" w:themeColor="text1"/>
          <w:sz w:val="23"/>
          <w:szCs w:val="23"/>
        </w:rPr>
        <w:t xml:space="preserve"> </w:t>
      </w:r>
    </w:p>
    <w:p w:rsidR="0079148A" w:rsidRDefault="0079148A" w:rsidP="000C1BA8">
      <w:pPr>
        <w:pStyle w:val="Default"/>
        <w:ind w:left="709" w:firstLine="1418"/>
        <w:jc w:val="both"/>
        <w:rPr>
          <w:color w:val="000000" w:themeColor="text1"/>
          <w:sz w:val="23"/>
          <w:szCs w:val="23"/>
        </w:rPr>
      </w:pPr>
      <w:r w:rsidRPr="00E7188B">
        <w:rPr>
          <w:bCs/>
          <w:color w:val="000000" w:themeColor="text1"/>
          <w:sz w:val="23"/>
          <w:szCs w:val="23"/>
        </w:rPr>
        <w:t>Execução:</w:t>
      </w:r>
      <w:r w:rsidR="00895F29">
        <w:rPr>
          <w:bCs/>
          <w:color w:val="000000" w:themeColor="text1"/>
          <w:sz w:val="23"/>
          <w:szCs w:val="23"/>
        </w:rPr>
        <w:t xml:space="preserve"> tarefa contínua ao longo do ano</w:t>
      </w:r>
      <w:r w:rsidRPr="00E7188B">
        <w:rPr>
          <w:color w:val="000000" w:themeColor="text1"/>
          <w:sz w:val="23"/>
          <w:szCs w:val="23"/>
        </w:rPr>
        <w:t xml:space="preserve"> </w:t>
      </w:r>
    </w:p>
    <w:p w:rsidR="00080DDB" w:rsidRPr="00E7188B" w:rsidRDefault="00080DDB" w:rsidP="000C1BA8">
      <w:pPr>
        <w:pStyle w:val="Default"/>
        <w:ind w:left="709" w:firstLine="1418"/>
        <w:jc w:val="both"/>
        <w:rPr>
          <w:color w:val="000000" w:themeColor="text1"/>
          <w:sz w:val="23"/>
          <w:szCs w:val="23"/>
        </w:rPr>
      </w:pPr>
    </w:p>
    <w:p w:rsidR="002D296C" w:rsidRDefault="002D296C" w:rsidP="000C1BA8">
      <w:pPr>
        <w:pStyle w:val="Default"/>
        <w:jc w:val="both"/>
        <w:rPr>
          <w:color w:val="2E74B5" w:themeColor="accent5" w:themeShade="BF"/>
          <w:sz w:val="23"/>
          <w:szCs w:val="23"/>
        </w:rPr>
      </w:pPr>
    </w:p>
    <w:p w:rsidR="00FB1EB0" w:rsidRPr="00C42F1E" w:rsidRDefault="008E1A0A" w:rsidP="00FB1EB0">
      <w:pPr>
        <w:pStyle w:val="Default"/>
        <w:ind w:left="2127"/>
        <w:jc w:val="both"/>
        <w:rPr>
          <w:b/>
          <w:color w:val="2E74B5" w:themeColor="accent5" w:themeShade="BF"/>
          <w:sz w:val="23"/>
          <w:szCs w:val="23"/>
        </w:rPr>
      </w:pPr>
      <w:r>
        <w:rPr>
          <w:b/>
          <w:bCs/>
          <w:noProof/>
          <w:color w:val="5B9BD5" w:themeColor="accent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B4228" wp14:editId="5FF5BE37">
                <wp:simplePos x="0" y="0"/>
                <wp:positionH relativeFrom="column">
                  <wp:posOffset>527050</wp:posOffset>
                </wp:positionH>
                <wp:positionV relativeFrom="paragraph">
                  <wp:posOffset>78105</wp:posOffset>
                </wp:positionV>
                <wp:extent cx="485775" cy="352425"/>
                <wp:effectExtent l="0" t="0" r="28575" b="28575"/>
                <wp:wrapNone/>
                <wp:docPr id="4" name="Fluxograma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5775" cy="35242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1A0A" w:rsidRPr="008E1A0A" w:rsidRDefault="008E1A0A" w:rsidP="008E1A0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E1A0A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4228" id="Fluxograma: Conector 4" o:spid="_x0000_s1029" type="#_x0000_t120" style="position:absolute;left:0;text-align:left;margin-left:41.5pt;margin-top:6.15pt;width:38.25pt;height:27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" fillcolor="#4472c4" strokecolor="#2f528f" strokeweight="1pt">
                <v:stroke joinstyle="miter"/>
                <v:textbox>
                  <w:txbxContent>
                    <w:p w:rsidR="008E1A0A" w:rsidRPr="008E1A0A" w:rsidRDefault="008E1A0A" w:rsidP="008E1A0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E1A0A"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574CE" w:rsidRPr="00E574CE">
        <w:rPr>
          <w:b/>
          <w:color w:val="2E74B5" w:themeColor="accent5" w:themeShade="BF"/>
          <w:sz w:val="23"/>
          <w:szCs w:val="23"/>
        </w:rPr>
        <w:t>Ações Educativas</w:t>
      </w:r>
      <w:r w:rsidR="00CC421E">
        <w:rPr>
          <w:b/>
          <w:color w:val="2E74B5" w:themeColor="accent5" w:themeShade="BF"/>
          <w:sz w:val="23"/>
          <w:szCs w:val="23"/>
        </w:rPr>
        <w:t xml:space="preserve"> direcionadas ao público interno</w:t>
      </w:r>
    </w:p>
    <w:p w:rsidR="00080DDB" w:rsidRPr="00E7188B" w:rsidRDefault="00FB1EB0" w:rsidP="00080DDB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Com o apoio </w:t>
      </w:r>
      <w:r>
        <w:rPr>
          <w:color w:val="000000" w:themeColor="text1"/>
          <w:sz w:val="23"/>
          <w:szCs w:val="23"/>
        </w:rPr>
        <w:t xml:space="preserve">da Comunicação </w:t>
      </w:r>
      <w:r w:rsidR="007D6B3A">
        <w:rPr>
          <w:color w:val="000000" w:themeColor="text1"/>
          <w:sz w:val="23"/>
          <w:szCs w:val="23"/>
        </w:rPr>
        <w:t>Social</w:t>
      </w:r>
      <w:r>
        <w:rPr>
          <w:color w:val="000000" w:themeColor="text1"/>
          <w:sz w:val="23"/>
          <w:szCs w:val="23"/>
        </w:rPr>
        <w:t xml:space="preserve">, </w:t>
      </w:r>
      <w:r w:rsidR="00080DDB">
        <w:rPr>
          <w:color w:val="000000" w:themeColor="text1"/>
          <w:sz w:val="23"/>
          <w:szCs w:val="23"/>
        </w:rPr>
        <w:t>p</w:t>
      </w:r>
      <w:r w:rsidR="00080DDB" w:rsidRPr="00E7188B">
        <w:rPr>
          <w:color w:val="000000" w:themeColor="text1"/>
          <w:sz w:val="23"/>
          <w:szCs w:val="23"/>
        </w:rPr>
        <w:t>ublica</w:t>
      </w:r>
      <w:r w:rsidR="00080DDB">
        <w:rPr>
          <w:color w:val="000000" w:themeColor="text1"/>
          <w:sz w:val="23"/>
          <w:szCs w:val="23"/>
        </w:rPr>
        <w:t>r</w:t>
      </w:r>
      <w:r w:rsidR="00080DDB" w:rsidRPr="00E7188B">
        <w:rPr>
          <w:color w:val="000000" w:themeColor="text1"/>
          <w:sz w:val="23"/>
          <w:szCs w:val="23"/>
        </w:rPr>
        <w:t xml:space="preserve"> nas mídias sociais da AMAZUL e na aba ABC da Ouvidoria</w:t>
      </w:r>
      <w:r w:rsidR="00080DDB">
        <w:rPr>
          <w:color w:val="000000" w:themeColor="text1"/>
          <w:sz w:val="23"/>
          <w:szCs w:val="23"/>
        </w:rPr>
        <w:t xml:space="preserve">, </w:t>
      </w:r>
      <w:r w:rsidR="00080DDB" w:rsidRPr="00E7188B">
        <w:rPr>
          <w:color w:val="000000" w:themeColor="text1"/>
          <w:sz w:val="23"/>
          <w:szCs w:val="23"/>
        </w:rPr>
        <w:t xml:space="preserve">temas éticos, a fim de prevenir situações de conflitos, mitigar riscos e promover comportamentos </w:t>
      </w:r>
      <w:r w:rsidR="00080DDB" w:rsidRPr="00E7188B">
        <w:rPr>
          <w:color w:val="000000" w:themeColor="text1"/>
        </w:rPr>
        <w:t>responsáveis e conscientes.</w:t>
      </w:r>
      <w:r w:rsidR="00080DDB" w:rsidRPr="00E7188B">
        <w:rPr>
          <w:color w:val="000000" w:themeColor="text1"/>
          <w:sz w:val="23"/>
          <w:szCs w:val="23"/>
        </w:rPr>
        <w:t xml:space="preserve"> </w:t>
      </w:r>
    </w:p>
    <w:p w:rsidR="000C1BA8" w:rsidRPr="00E7188B" w:rsidRDefault="000C1BA8" w:rsidP="000C1BA8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r w:rsidRPr="00E7188B">
        <w:rPr>
          <w:color w:val="000000" w:themeColor="text1"/>
          <w:sz w:val="23"/>
          <w:szCs w:val="23"/>
        </w:rPr>
        <w:t xml:space="preserve">Execução: </w:t>
      </w:r>
      <w:r w:rsidR="00895F29">
        <w:rPr>
          <w:color w:val="000000" w:themeColor="text1"/>
          <w:sz w:val="23"/>
          <w:szCs w:val="23"/>
        </w:rPr>
        <w:t>tarefa cont</w:t>
      </w:r>
      <w:r w:rsidR="009F165F">
        <w:rPr>
          <w:color w:val="000000" w:themeColor="text1"/>
          <w:sz w:val="23"/>
          <w:szCs w:val="23"/>
        </w:rPr>
        <w:t>í</w:t>
      </w:r>
      <w:r w:rsidR="00895F29">
        <w:rPr>
          <w:color w:val="000000" w:themeColor="text1"/>
          <w:sz w:val="23"/>
          <w:szCs w:val="23"/>
        </w:rPr>
        <w:t xml:space="preserve">nua </w:t>
      </w:r>
      <w:r w:rsidR="009F165F">
        <w:rPr>
          <w:color w:val="000000" w:themeColor="text1"/>
          <w:sz w:val="23"/>
          <w:szCs w:val="23"/>
        </w:rPr>
        <w:t>ao longo do ano</w:t>
      </w:r>
    </w:p>
    <w:p w:rsidR="000C1BA8" w:rsidRDefault="000C1BA8" w:rsidP="008E1A0A">
      <w:pPr>
        <w:pStyle w:val="Default"/>
        <w:ind w:left="2127"/>
        <w:rPr>
          <w:color w:val="2E74B5" w:themeColor="accent5" w:themeShade="BF"/>
          <w:sz w:val="23"/>
          <w:szCs w:val="23"/>
        </w:rPr>
      </w:pPr>
    </w:p>
    <w:p w:rsidR="000C1BA8" w:rsidRDefault="000C1BA8" w:rsidP="008E1A0A">
      <w:pPr>
        <w:pStyle w:val="Default"/>
        <w:ind w:left="2127"/>
        <w:rPr>
          <w:color w:val="2E74B5" w:themeColor="accent5" w:themeShade="BF"/>
          <w:sz w:val="23"/>
          <w:szCs w:val="23"/>
        </w:rPr>
      </w:pPr>
    </w:p>
    <w:p w:rsidR="00080DDB" w:rsidRDefault="00080DDB" w:rsidP="008E1A0A">
      <w:pPr>
        <w:pStyle w:val="Default"/>
        <w:ind w:left="2127"/>
        <w:rPr>
          <w:color w:val="2E74B5" w:themeColor="accent5" w:themeShade="BF"/>
          <w:sz w:val="23"/>
          <w:szCs w:val="23"/>
        </w:rPr>
      </w:pPr>
    </w:p>
    <w:p w:rsidR="00080DDB" w:rsidRDefault="00080DDB" w:rsidP="008E1A0A">
      <w:pPr>
        <w:pStyle w:val="Default"/>
        <w:ind w:left="2127"/>
        <w:rPr>
          <w:color w:val="2E74B5" w:themeColor="accent5" w:themeShade="BF"/>
          <w:sz w:val="23"/>
          <w:szCs w:val="23"/>
        </w:rPr>
      </w:pPr>
    </w:p>
    <w:p w:rsidR="00080DDB" w:rsidRDefault="00080DDB" w:rsidP="008E1A0A">
      <w:pPr>
        <w:pStyle w:val="Default"/>
        <w:ind w:left="2127"/>
        <w:rPr>
          <w:color w:val="2E74B5" w:themeColor="accent5" w:themeShade="BF"/>
          <w:sz w:val="23"/>
          <w:szCs w:val="23"/>
        </w:rPr>
      </w:pPr>
    </w:p>
    <w:p w:rsidR="00080DDB" w:rsidRPr="00E574CE" w:rsidRDefault="00080DDB" w:rsidP="008E1A0A">
      <w:pPr>
        <w:pStyle w:val="Default"/>
        <w:ind w:left="2127"/>
        <w:rPr>
          <w:color w:val="2E74B5" w:themeColor="accent5" w:themeShade="BF"/>
          <w:sz w:val="23"/>
          <w:szCs w:val="23"/>
        </w:rPr>
      </w:pPr>
    </w:p>
    <w:p w:rsidR="00E574CE" w:rsidRDefault="008E1A0A" w:rsidP="008E1A0A">
      <w:pPr>
        <w:pStyle w:val="Default"/>
        <w:ind w:left="2127"/>
        <w:rPr>
          <w:b/>
          <w:color w:val="2E74B5" w:themeColor="accent5" w:themeShade="BF"/>
          <w:sz w:val="23"/>
          <w:szCs w:val="23"/>
        </w:rPr>
      </w:pPr>
      <w:r>
        <w:rPr>
          <w:b/>
          <w:bCs/>
          <w:noProof/>
          <w:color w:val="5B9BD5" w:themeColor="accent5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B4228" wp14:editId="5FF5BE37">
                <wp:simplePos x="0" y="0"/>
                <wp:positionH relativeFrom="column">
                  <wp:posOffset>527685</wp:posOffset>
                </wp:positionH>
                <wp:positionV relativeFrom="paragraph">
                  <wp:posOffset>44450</wp:posOffset>
                </wp:positionV>
                <wp:extent cx="485775" cy="352425"/>
                <wp:effectExtent l="0" t="0" r="28575" b="28575"/>
                <wp:wrapNone/>
                <wp:docPr id="6" name="Fluxograma: Co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5242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1A0A" w:rsidRPr="008E1A0A" w:rsidRDefault="008E1A0A" w:rsidP="008E1A0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E1A0A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B4228" id="Fluxograma: Conector 6" o:spid="_x0000_s1030" type="#_x0000_t120" style="position:absolute;left:0;text-align:left;margin-left:41.55pt;margin-top:3.5pt;width:38.2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" fillcolor="#4472c4" strokecolor="#2f528f" strokeweight="1pt">
                <v:stroke joinstyle="miter"/>
                <v:textbox>
                  <w:txbxContent>
                    <w:p w:rsidR="008E1A0A" w:rsidRPr="008E1A0A" w:rsidRDefault="008E1A0A" w:rsidP="008E1A0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E1A0A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574CE">
        <w:rPr>
          <w:b/>
          <w:color w:val="2E74B5" w:themeColor="accent5" w:themeShade="BF"/>
          <w:sz w:val="23"/>
          <w:szCs w:val="23"/>
        </w:rPr>
        <w:t>Campanha de Prevenção e Combate a qualquer tipo de Assédio</w:t>
      </w:r>
    </w:p>
    <w:p w:rsidR="00E574CE" w:rsidRPr="00E7188B" w:rsidRDefault="000C1BA8" w:rsidP="000C1BA8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r w:rsidRPr="00E7188B">
        <w:rPr>
          <w:color w:val="000000" w:themeColor="text1"/>
        </w:rPr>
        <w:t xml:space="preserve">Desenvolver projeto em conjunto com a Comunicação </w:t>
      </w:r>
      <w:r w:rsidR="007D6B3A">
        <w:rPr>
          <w:color w:val="000000" w:themeColor="text1"/>
        </w:rPr>
        <w:t>Social</w:t>
      </w:r>
      <w:r w:rsidRPr="00E7188B">
        <w:rPr>
          <w:color w:val="000000" w:themeColor="text1"/>
        </w:rPr>
        <w:t xml:space="preserve"> da empresa</w:t>
      </w:r>
      <w:r w:rsidR="00BB2282" w:rsidRPr="00E7188B">
        <w:rPr>
          <w:color w:val="000000" w:themeColor="text1"/>
        </w:rPr>
        <w:t xml:space="preserve">  </w:t>
      </w:r>
      <w:r w:rsidRPr="00E7188B">
        <w:rPr>
          <w:color w:val="000000" w:themeColor="text1"/>
        </w:rPr>
        <w:t xml:space="preserve"> </w:t>
      </w:r>
      <w:r w:rsidR="00BB2282" w:rsidRPr="00E7188B">
        <w:rPr>
          <w:color w:val="000000" w:themeColor="text1"/>
        </w:rPr>
        <w:t>com o objetivo de criar um ambiente seguro e respeitoso para todos, promovendo a prevenção e o combate efetivo a qualquer forma de assédio,</w:t>
      </w:r>
      <w:r w:rsidRPr="00E7188B">
        <w:rPr>
          <w:color w:val="000000" w:themeColor="text1"/>
        </w:rPr>
        <w:t xml:space="preserve"> além de buscar a mitigação de riscos</w:t>
      </w:r>
      <w:r w:rsidR="00BB2282" w:rsidRPr="00E7188B">
        <w:rPr>
          <w:color w:val="000000" w:themeColor="text1"/>
        </w:rPr>
        <w:t>.</w:t>
      </w:r>
      <w:r w:rsidRPr="00E7188B">
        <w:rPr>
          <w:color w:val="000000" w:themeColor="text1"/>
        </w:rPr>
        <w:t xml:space="preserve"> </w:t>
      </w:r>
    </w:p>
    <w:p w:rsidR="008E1A0A" w:rsidRPr="00E7188B" w:rsidRDefault="000C1BA8" w:rsidP="000C1BA8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bookmarkStart w:id="3" w:name="_Hlk183686666"/>
      <w:r w:rsidRPr="00E7188B">
        <w:rPr>
          <w:color w:val="000000" w:themeColor="text1"/>
          <w:sz w:val="23"/>
          <w:szCs w:val="23"/>
        </w:rPr>
        <w:t>Execução: 2º semestre</w:t>
      </w:r>
    </w:p>
    <w:bookmarkEnd w:id="3"/>
    <w:p w:rsidR="008E1A0A" w:rsidRDefault="008E1A0A" w:rsidP="000C1BA8">
      <w:pPr>
        <w:pStyle w:val="Default"/>
        <w:ind w:left="2127"/>
        <w:jc w:val="both"/>
        <w:rPr>
          <w:sz w:val="23"/>
          <w:szCs w:val="23"/>
        </w:rPr>
      </w:pPr>
    </w:p>
    <w:p w:rsidR="00E7188B" w:rsidRDefault="00E7188B" w:rsidP="000C1BA8">
      <w:pPr>
        <w:pStyle w:val="Default"/>
        <w:ind w:left="2127"/>
        <w:jc w:val="both"/>
        <w:rPr>
          <w:sz w:val="23"/>
          <w:szCs w:val="23"/>
        </w:rPr>
      </w:pPr>
    </w:p>
    <w:p w:rsidR="000C1BA8" w:rsidRDefault="000C1BA8" w:rsidP="000C1BA8">
      <w:pPr>
        <w:pStyle w:val="Default"/>
        <w:ind w:left="2127"/>
        <w:jc w:val="both"/>
        <w:rPr>
          <w:sz w:val="23"/>
          <w:szCs w:val="23"/>
        </w:rPr>
      </w:pPr>
    </w:p>
    <w:p w:rsidR="00E574CE" w:rsidRPr="00E574CE" w:rsidRDefault="008E1A0A" w:rsidP="000C1BA8">
      <w:pPr>
        <w:pStyle w:val="Default"/>
        <w:ind w:left="2127"/>
        <w:jc w:val="both"/>
        <w:rPr>
          <w:b/>
          <w:color w:val="2E74B5" w:themeColor="accent5" w:themeShade="BF"/>
          <w:sz w:val="23"/>
          <w:szCs w:val="23"/>
        </w:rPr>
      </w:pPr>
      <w:r>
        <w:rPr>
          <w:b/>
          <w:bCs/>
          <w:noProof/>
          <w:color w:val="5B9BD5" w:themeColor="accent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B4228" wp14:editId="5FF5BE37">
                <wp:simplePos x="0" y="0"/>
                <wp:positionH relativeFrom="column">
                  <wp:posOffset>527685</wp:posOffset>
                </wp:positionH>
                <wp:positionV relativeFrom="paragraph">
                  <wp:posOffset>19685</wp:posOffset>
                </wp:positionV>
                <wp:extent cx="438150" cy="352425"/>
                <wp:effectExtent l="0" t="0" r="19050" b="28575"/>
                <wp:wrapNone/>
                <wp:docPr id="5" name="Fluxograma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242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1A0A" w:rsidRPr="008E1A0A" w:rsidRDefault="008E1A0A" w:rsidP="008E1A0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E1A0A">
                              <w:rPr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B4228" id="Fluxograma: Conector 5" o:spid="_x0000_s1031" type="#_x0000_t120" style="position:absolute;left:0;text-align:left;margin-left:41.55pt;margin-top:1.55pt;width:34.5pt;height:2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" fillcolor="#4472c4" strokecolor="#2f528f" strokeweight="1pt">
                <v:stroke joinstyle="miter"/>
                <v:textbox>
                  <w:txbxContent>
                    <w:p w:rsidR="008E1A0A" w:rsidRPr="008E1A0A" w:rsidRDefault="008E1A0A" w:rsidP="008E1A0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E1A0A">
                        <w:rPr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2E74B5" w:themeColor="accent5" w:themeShade="BF"/>
          <w:sz w:val="23"/>
          <w:szCs w:val="23"/>
        </w:rPr>
        <w:t>M</w:t>
      </w:r>
      <w:r w:rsidR="00E574CE" w:rsidRPr="00E574CE">
        <w:rPr>
          <w:b/>
          <w:color w:val="2E74B5" w:themeColor="accent5" w:themeShade="BF"/>
          <w:sz w:val="23"/>
          <w:szCs w:val="23"/>
        </w:rPr>
        <w:t>onitoramento da transparência Ativa</w:t>
      </w:r>
    </w:p>
    <w:p w:rsidR="00E574CE" w:rsidRPr="00E7188B" w:rsidRDefault="005E6D07" w:rsidP="000C1BA8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r w:rsidRPr="00E7188B">
        <w:rPr>
          <w:color w:val="000000" w:themeColor="text1"/>
          <w:sz w:val="23"/>
          <w:szCs w:val="23"/>
        </w:rPr>
        <w:t>Realizar monitoramento</w:t>
      </w:r>
      <w:r w:rsidR="00FB1EB0">
        <w:rPr>
          <w:color w:val="000000" w:themeColor="text1"/>
          <w:sz w:val="23"/>
          <w:szCs w:val="23"/>
        </w:rPr>
        <w:t xml:space="preserve"> e inserção das informações fornecidas</w:t>
      </w:r>
      <w:r w:rsidRPr="00E7188B">
        <w:rPr>
          <w:color w:val="000000" w:themeColor="text1"/>
          <w:sz w:val="23"/>
          <w:szCs w:val="23"/>
        </w:rPr>
        <w:t xml:space="preserve"> para m</w:t>
      </w:r>
      <w:r w:rsidR="00E574CE" w:rsidRPr="00E7188B">
        <w:rPr>
          <w:color w:val="000000" w:themeColor="text1"/>
          <w:sz w:val="23"/>
          <w:szCs w:val="23"/>
        </w:rPr>
        <w:t>anter o cumprimento de 100% dos itens de transparência ativa, avaliados pela Controladoria</w:t>
      </w:r>
      <w:r w:rsidR="001D5300">
        <w:rPr>
          <w:color w:val="000000" w:themeColor="text1"/>
          <w:sz w:val="23"/>
          <w:szCs w:val="23"/>
        </w:rPr>
        <w:t>-</w:t>
      </w:r>
      <w:r w:rsidR="00E574CE" w:rsidRPr="00E7188B">
        <w:rPr>
          <w:color w:val="000000" w:themeColor="text1"/>
          <w:sz w:val="23"/>
          <w:szCs w:val="23"/>
        </w:rPr>
        <w:t>Geral da União – CGU</w:t>
      </w:r>
      <w:r w:rsidR="00E574CE" w:rsidRPr="00E7188B">
        <w:rPr>
          <w:b/>
          <w:bCs/>
          <w:color w:val="000000" w:themeColor="text1"/>
          <w:sz w:val="23"/>
          <w:szCs w:val="23"/>
        </w:rPr>
        <w:t xml:space="preserve"> </w:t>
      </w:r>
      <w:r w:rsidR="00E574CE" w:rsidRPr="00E7188B">
        <w:rPr>
          <w:color w:val="000000" w:themeColor="text1"/>
          <w:sz w:val="23"/>
          <w:szCs w:val="23"/>
        </w:rPr>
        <w:t>em atendimento ao que preceitua a Lei de Acesso à Informação e demais normativos relacionados ao tema</w:t>
      </w:r>
      <w:r w:rsidR="00FB1EB0">
        <w:rPr>
          <w:color w:val="000000" w:themeColor="text1"/>
          <w:sz w:val="23"/>
          <w:szCs w:val="23"/>
        </w:rPr>
        <w:t xml:space="preserve">. </w:t>
      </w:r>
    </w:p>
    <w:p w:rsidR="005E6D07" w:rsidRPr="00E7188B" w:rsidRDefault="005E6D07" w:rsidP="005E6D07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r w:rsidRPr="00E7188B">
        <w:rPr>
          <w:color w:val="000000" w:themeColor="text1"/>
          <w:sz w:val="23"/>
          <w:szCs w:val="23"/>
        </w:rPr>
        <w:t>Execução:  tarefa contínua</w:t>
      </w:r>
      <w:r w:rsidR="00597D49">
        <w:rPr>
          <w:color w:val="000000" w:themeColor="text1"/>
          <w:sz w:val="23"/>
          <w:szCs w:val="23"/>
        </w:rPr>
        <w:t xml:space="preserve"> ao longo do ano</w:t>
      </w:r>
    </w:p>
    <w:p w:rsidR="00E574CE" w:rsidRDefault="00E574CE" w:rsidP="000C1BA8">
      <w:pPr>
        <w:pStyle w:val="Default"/>
        <w:jc w:val="both"/>
        <w:rPr>
          <w:sz w:val="23"/>
          <w:szCs w:val="23"/>
        </w:rPr>
      </w:pPr>
    </w:p>
    <w:bookmarkEnd w:id="2"/>
    <w:p w:rsidR="0098523D" w:rsidRDefault="0098523D" w:rsidP="000C1BA8">
      <w:pPr>
        <w:pStyle w:val="Default"/>
        <w:jc w:val="both"/>
        <w:rPr>
          <w:sz w:val="23"/>
          <w:szCs w:val="23"/>
        </w:rPr>
      </w:pPr>
    </w:p>
    <w:p w:rsidR="00545FD5" w:rsidRPr="00545FD5" w:rsidRDefault="001B1011" w:rsidP="000C1BA8">
      <w:pPr>
        <w:pStyle w:val="Default"/>
        <w:ind w:left="2127"/>
        <w:jc w:val="both"/>
        <w:rPr>
          <w:b/>
          <w:color w:val="2E74B5" w:themeColor="accent5" w:themeShade="BF"/>
          <w:sz w:val="23"/>
          <w:szCs w:val="23"/>
        </w:rPr>
      </w:pPr>
      <w:r w:rsidRPr="00545FD5">
        <w:rPr>
          <w:b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3E851" wp14:editId="22A45141">
                <wp:simplePos x="0" y="0"/>
                <wp:positionH relativeFrom="column">
                  <wp:posOffset>581025</wp:posOffset>
                </wp:positionH>
                <wp:positionV relativeFrom="paragraph">
                  <wp:posOffset>151765</wp:posOffset>
                </wp:positionV>
                <wp:extent cx="438150" cy="352425"/>
                <wp:effectExtent l="0" t="0" r="19050" b="28575"/>
                <wp:wrapNone/>
                <wp:docPr id="7" name="Fluxograma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242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011" w:rsidRPr="008E1A0A" w:rsidRDefault="001B1011" w:rsidP="001B101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3E851" id="Fluxograma: Conector 7" o:spid="_x0000_s1032" type="#_x0000_t120" style="position:absolute;left:0;text-align:left;margin-left:45.75pt;margin-top:11.95pt;width:34.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" fillcolor="#4472c4" strokecolor="#2f528f" strokeweight="1pt">
                <v:stroke joinstyle="miter"/>
                <v:textbox>
                  <w:txbxContent>
                    <w:p w:rsidR="001B1011" w:rsidRPr="008E1A0A" w:rsidRDefault="001B1011" w:rsidP="001B101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45FD5">
        <w:rPr>
          <w:b/>
          <w:color w:val="2E74B5" w:themeColor="accent5" w:themeShade="BF"/>
          <w:sz w:val="23"/>
          <w:szCs w:val="23"/>
        </w:rPr>
        <w:t>Visibilidade da Ouvidoria na empresa</w:t>
      </w:r>
    </w:p>
    <w:p w:rsidR="00D916A4" w:rsidRPr="00E7188B" w:rsidRDefault="00851953" w:rsidP="000C1BA8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r w:rsidRPr="00E7188B">
        <w:rPr>
          <w:color w:val="000000" w:themeColor="text1"/>
          <w:sz w:val="23"/>
          <w:szCs w:val="23"/>
        </w:rPr>
        <w:t>Dar continuidade nas publicações</w:t>
      </w:r>
      <w:r w:rsidR="00A31604">
        <w:rPr>
          <w:color w:val="000000" w:themeColor="text1"/>
          <w:sz w:val="23"/>
          <w:szCs w:val="23"/>
        </w:rPr>
        <w:t xml:space="preserve"> nas mídias</w:t>
      </w:r>
      <w:r w:rsidRPr="00E7188B">
        <w:rPr>
          <w:color w:val="000000" w:themeColor="text1"/>
          <w:sz w:val="23"/>
          <w:szCs w:val="23"/>
        </w:rPr>
        <w:t xml:space="preserve"> </w:t>
      </w:r>
      <w:r w:rsidR="00EA706F">
        <w:rPr>
          <w:color w:val="000000" w:themeColor="text1"/>
          <w:sz w:val="23"/>
          <w:szCs w:val="23"/>
        </w:rPr>
        <w:t xml:space="preserve">disponibilizadas pelas AMAZUL, </w:t>
      </w:r>
      <w:r w:rsidRPr="00E7188B">
        <w:rPr>
          <w:color w:val="000000" w:themeColor="text1"/>
          <w:sz w:val="23"/>
          <w:szCs w:val="23"/>
        </w:rPr>
        <w:t>sobre o papel da Ouvidoria</w:t>
      </w:r>
      <w:r w:rsidR="00EA706F">
        <w:rPr>
          <w:color w:val="000000" w:themeColor="text1"/>
          <w:sz w:val="23"/>
          <w:szCs w:val="23"/>
        </w:rPr>
        <w:t>,</w:t>
      </w:r>
      <w:r w:rsidRPr="00E7188B">
        <w:rPr>
          <w:color w:val="000000" w:themeColor="text1"/>
          <w:sz w:val="23"/>
          <w:szCs w:val="23"/>
        </w:rPr>
        <w:t xml:space="preserve"> </w:t>
      </w:r>
      <w:r w:rsidR="00EA706F">
        <w:rPr>
          <w:sz w:val="23"/>
          <w:szCs w:val="23"/>
        </w:rPr>
        <w:t>a fim de que se crie na empresa a consciência da importância da Ouvidoria e sua utilidade como canal de acesso, estimulando a participação. A</w:t>
      </w:r>
      <w:r w:rsidR="009F165F">
        <w:rPr>
          <w:color w:val="000000" w:themeColor="text1"/>
          <w:sz w:val="23"/>
          <w:szCs w:val="23"/>
        </w:rPr>
        <w:t xml:space="preserve">tendendo </w:t>
      </w:r>
      <w:r w:rsidR="00080DDB">
        <w:rPr>
          <w:color w:val="000000" w:themeColor="text1"/>
          <w:sz w:val="23"/>
          <w:szCs w:val="23"/>
        </w:rPr>
        <w:t>a</w:t>
      </w:r>
      <w:r w:rsidR="009F165F">
        <w:rPr>
          <w:color w:val="000000" w:themeColor="text1"/>
          <w:sz w:val="23"/>
          <w:szCs w:val="23"/>
        </w:rPr>
        <w:t xml:space="preserve">os indicadores </w:t>
      </w:r>
      <w:r w:rsidR="009F165F" w:rsidRPr="009F165F">
        <w:rPr>
          <w:color w:val="000000" w:themeColor="text1"/>
          <w:sz w:val="23"/>
          <w:szCs w:val="23"/>
        </w:rPr>
        <w:t xml:space="preserve">apresentados </w:t>
      </w:r>
      <w:r w:rsidR="009F165F" w:rsidRPr="009F165F">
        <w:rPr>
          <w:color w:val="000000" w:themeColor="text1"/>
        </w:rPr>
        <w:t>na Pesquisa de Clima Organizacional de 2024</w:t>
      </w:r>
      <w:r w:rsidR="00EA706F">
        <w:rPr>
          <w:color w:val="000000" w:themeColor="text1"/>
        </w:rPr>
        <w:t xml:space="preserve">. </w:t>
      </w:r>
      <w:r w:rsidR="009F165F" w:rsidRPr="00E7188B">
        <w:rPr>
          <w:color w:val="000000" w:themeColor="text1"/>
          <w:sz w:val="23"/>
          <w:szCs w:val="23"/>
        </w:rPr>
        <w:t xml:space="preserve"> </w:t>
      </w:r>
      <w:r w:rsidR="001B1011" w:rsidRPr="00E7188B">
        <w:rPr>
          <w:color w:val="000000" w:themeColor="text1"/>
          <w:sz w:val="23"/>
          <w:szCs w:val="23"/>
        </w:rPr>
        <w:t xml:space="preserve"> </w:t>
      </w:r>
    </w:p>
    <w:p w:rsidR="005E6D07" w:rsidRDefault="005E6D07" w:rsidP="005E6D07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r w:rsidRPr="00E7188B">
        <w:rPr>
          <w:color w:val="000000" w:themeColor="text1"/>
          <w:sz w:val="23"/>
          <w:szCs w:val="23"/>
        </w:rPr>
        <w:t xml:space="preserve">Execução: tarefa </w:t>
      </w:r>
      <w:r w:rsidR="00597D49">
        <w:rPr>
          <w:color w:val="000000" w:themeColor="text1"/>
          <w:sz w:val="23"/>
          <w:szCs w:val="23"/>
        </w:rPr>
        <w:t>cont</w:t>
      </w:r>
      <w:r w:rsidR="001D5300">
        <w:rPr>
          <w:color w:val="000000" w:themeColor="text1"/>
          <w:sz w:val="23"/>
          <w:szCs w:val="23"/>
        </w:rPr>
        <w:t>í</w:t>
      </w:r>
      <w:r w:rsidR="00597D49">
        <w:rPr>
          <w:color w:val="000000" w:themeColor="text1"/>
          <w:sz w:val="23"/>
          <w:szCs w:val="23"/>
        </w:rPr>
        <w:t>nua ao longo do ano</w:t>
      </w:r>
    </w:p>
    <w:p w:rsidR="00FB1EB0" w:rsidRDefault="008D60A9" w:rsidP="005E6D07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B1EB0" w:rsidRDefault="00FB1EB0" w:rsidP="005E6D07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</w:p>
    <w:p w:rsidR="00FB1EB0" w:rsidRPr="00C42F1E" w:rsidRDefault="00FB1EB0" w:rsidP="00FB1EB0">
      <w:pPr>
        <w:autoSpaceDE w:val="0"/>
        <w:autoSpaceDN w:val="0"/>
        <w:adjustRightInd w:val="0"/>
        <w:spacing w:after="0" w:line="240" w:lineRule="auto"/>
        <w:ind w:firstLine="2127"/>
        <w:rPr>
          <w:rFonts w:ascii="Calibri" w:hAnsi="Calibri" w:cs="Calibri"/>
          <w:b/>
          <w:color w:val="2E74B5" w:themeColor="accent5" w:themeShade="BF"/>
          <w:sz w:val="23"/>
          <w:szCs w:val="23"/>
        </w:rPr>
      </w:pPr>
      <w:r w:rsidRPr="00FB1EB0">
        <w:rPr>
          <w:rFonts w:ascii="Calibri" w:hAnsi="Calibri" w:cs="Calibri"/>
          <w:b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D9969A" wp14:editId="6E735B4C">
                <wp:simplePos x="0" y="0"/>
                <wp:positionH relativeFrom="column">
                  <wp:posOffset>581025</wp:posOffset>
                </wp:positionH>
                <wp:positionV relativeFrom="paragraph">
                  <wp:posOffset>177800</wp:posOffset>
                </wp:positionV>
                <wp:extent cx="438150" cy="352425"/>
                <wp:effectExtent l="0" t="0" r="19050" b="28575"/>
                <wp:wrapNone/>
                <wp:docPr id="10" name="Fluxograma: Co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242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1EB0" w:rsidRPr="008E1A0A" w:rsidRDefault="00FB1EB0" w:rsidP="00FB1EB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9969A" id="Fluxograma: Conector 10" o:spid="_x0000_s1033" type="#_x0000_t120" style="position:absolute;left:0;text-align:left;margin-left:45.75pt;margin-top:14pt;width:34.5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" fillcolor="#4472c4" strokecolor="#2f528f" strokeweight="1pt">
                <v:stroke joinstyle="miter"/>
                <v:textbox>
                  <w:txbxContent>
                    <w:p w:rsidR="00FB1EB0" w:rsidRPr="008E1A0A" w:rsidRDefault="00FB1EB0" w:rsidP="00FB1EB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42F1E">
        <w:rPr>
          <w:rFonts w:ascii="Calibri" w:hAnsi="Calibri" w:cs="Calibri"/>
          <w:b/>
          <w:color w:val="2E74B5" w:themeColor="accent5" w:themeShade="BF"/>
          <w:sz w:val="23"/>
          <w:szCs w:val="23"/>
        </w:rPr>
        <w:t xml:space="preserve">Capacitações </w:t>
      </w:r>
    </w:p>
    <w:p w:rsidR="00FB1EB0" w:rsidRPr="00C42F1E" w:rsidRDefault="00FB1EB0" w:rsidP="001D5300">
      <w:pPr>
        <w:autoSpaceDE w:val="0"/>
        <w:autoSpaceDN w:val="0"/>
        <w:adjustRightInd w:val="0"/>
        <w:spacing w:after="0" w:line="240" w:lineRule="auto"/>
        <w:ind w:left="2126"/>
        <w:jc w:val="both"/>
        <w:rPr>
          <w:rFonts w:ascii="Calibri" w:hAnsi="Calibri" w:cs="Calibri"/>
          <w:color w:val="000000"/>
          <w:sz w:val="23"/>
          <w:szCs w:val="23"/>
        </w:rPr>
      </w:pPr>
      <w:r w:rsidRPr="00C42F1E">
        <w:rPr>
          <w:rFonts w:ascii="Calibri" w:hAnsi="Calibri" w:cs="Calibri"/>
          <w:color w:val="000000"/>
          <w:sz w:val="23"/>
          <w:szCs w:val="23"/>
        </w:rPr>
        <w:t xml:space="preserve">Participar de treinamentos, seminários, congressos e/ou afins </w:t>
      </w:r>
      <w:r w:rsidR="001D5300">
        <w:rPr>
          <w:rFonts w:ascii="Calibri" w:hAnsi="Calibri" w:cs="Calibri"/>
          <w:color w:val="000000"/>
          <w:sz w:val="23"/>
          <w:szCs w:val="23"/>
        </w:rPr>
        <w:t>promovidos</w:t>
      </w:r>
      <w:r w:rsidRPr="00C42F1E">
        <w:rPr>
          <w:rFonts w:ascii="Calibri" w:hAnsi="Calibri" w:cs="Calibri"/>
          <w:color w:val="000000"/>
          <w:sz w:val="23"/>
          <w:szCs w:val="23"/>
        </w:rPr>
        <w:t xml:space="preserve"> pela Controladoria</w:t>
      </w:r>
      <w:r w:rsidR="001D5300">
        <w:rPr>
          <w:rFonts w:ascii="Calibri" w:hAnsi="Calibri" w:cs="Calibri"/>
          <w:color w:val="000000"/>
          <w:sz w:val="23"/>
          <w:szCs w:val="23"/>
        </w:rPr>
        <w:t>-</w:t>
      </w:r>
      <w:r w:rsidRPr="00C42F1E">
        <w:rPr>
          <w:rFonts w:ascii="Calibri" w:hAnsi="Calibri" w:cs="Calibri"/>
          <w:color w:val="000000"/>
          <w:sz w:val="23"/>
          <w:szCs w:val="23"/>
        </w:rPr>
        <w:t>Geral da União e demais instituições quanto aos temas de Ouvidoria</w:t>
      </w:r>
      <w:r>
        <w:rPr>
          <w:rFonts w:ascii="Calibri" w:hAnsi="Calibri" w:cs="Calibri"/>
          <w:color w:val="000000"/>
          <w:sz w:val="23"/>
          <w:szCs w:val="23"/>
        </w:rPr>
        <w:t xml:space="preserve"> e </w:t>
      </w:r>
      <w:r w:rsidRPr="00C42F1E">
        <w:rPr>
          <w:rFonts w:ascii="Calibri" w:hAnsi="Calibri" w:cs="Calibri"/>
          <w:color w:val="000000"/>
          <w:sz w:val="23"/>
          <w:szCs w:val="23"/>
        </w:rPr>
        <w:t>Serviço de Informação ao Cidadão</w:t>
      </w:r>
      <w:r>
        <w:rPr>
          <w:rFonts w:ascii="Calibri" w:hAnsi="Calibri" w:cs="Calibri"/>
          <w:color w:val="000000"/>
          <w:sz w:val="23"/>
          <w:szCs w:val="23"/>
        </w:rPr>
        <w:t>.</w:t>
      </w:r>
      <w:r w:rsidRPr="00C42F1E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FB1EB0" w:rsidRDefault="00FB1EB0" w:rsidP="00FB1EB0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  <w:r w:rsidRPr="00597D49">
        <w:rPr>
          <w:bCs/>
          <w:sz w:val="23"/>
          <w:szCs w:val="23"/>
        </w:rPr>
        <w:t>Execução</w:t>
      </w:r>
      <w:r w:rsidRPr="00C42F1E">
        <w:rPr>
          <w:b/>
          <w:bCs/>
          <w:sz w:val="23"/>
          <w:szCs w:val="23"/>
        </w:rPr>
        <w:t xml:space="preserve">: </w:t>
      </w:r>
      <w:r w:rsidR="00597D49" w:rsidRPr="00597D49">
        <w:rPr>
          <w:bCs/>
          <w:sz w:val="23"/>
          <w:szCs w:val="23"/>
        </w:rPr>
        <w:t>cont</w:t>
      </w:r>
      <w:r w:rsidR="00597D49">
        <w:rPr>
          <w:bCs/>
          <w:sz w:val="23"/>
          <w:szCs w:val="23"/>
        </w:rPr>
        <w:t>í</w:t>
      </w:r>
      <w:r w:rsidR="00597D49" w:rsidRPr="00597D49">
        <w:rPr>
          <w:bCs/>
          <w:sz w:val="23"/>
          <w:szCs w:val="23"/>
        </w:rPr>
        <w:t>nua ao longo do an</w:t>
      </w:r>
      <w:r w:rsidR="00597D49">
        <w:rPr>
          <w:sz w:val="23"/>
          <w:szCs w:val="23"/>
        </w:rPr>
        <w:t>o</w:t>
      </w:r>
    </w:p>
    <w:p w:rsidR="00FB1EB0" w:rsidRPr="00E7188B" w:rsidRDefault="00FB1EB0" w:rsidP="005E6D07">
      <w:pPr>
        <w:pStyle w:val="Default"/>
        <w:ind w:left="2127"/>
        <w:jc w:val="both"/>
        <w:rPr>
          <w:color w:val="000000" w:themeColor="text1"/>
          <w:sz w:val="23"/>
          <w:szCs w:val="23"/>
        </w:rPr>
      </w:pPr>
    </w:p>
    <w:p w:rsidR="0098523D" w:rsidRPr="001B1011" w:rsidRDefault="0098523D" w:rsidP="001B1011">
      <w:pPr>
        <w:ind w:left="2127"/>
        <w:jc w:val="both"/>
        <w:rPr>
          <w:color w:val="2E74B5" w:themeColor="accent5" w:themeShade="BF"/>
        </w:rPr>
      </w:pPr>
    </w:p>
    <w:p w:rsidR="0098523D" w:rsidRDefault="0098523D" w:rsidP="004E12E1">
      <w:pPr>
        <w:jc w:val="both"/>
      </w:pPr>
    </w:p>
    <w:p w:rsidR="00BD4FD7" w:rsidRPr="00851953" w:rsidRDefault="00BD4FD7" w:rsidP="00BD4FD7">
      <w:pPr>
        <w:pStyle w:val="Default"/>
        <w:rPr>
          <w:color w:val="FF0000"/>
          <w:sz w:val="23"/>
          <w:szCs w:val="23"/>
        </w:rPr>
      </w:pPr>
    </w:p>
    <w:p w:rsidR="003058CC" w:rsidRDefault="003058CC" w:rsidP="00BD4FD7">
      <w:pPr>
        <w:pStyle w:val="Default"/>
        <w:rPr>
          <w:sz w:val="23"/>
          <w:szCs w:val="23"/>
        </w:rPr>
      </w:pPr>
    </w:p>
    <w:p w:rsidR="00BD4FD7" w:rsidRDefault="00BD4FD7" w:rsidP="004E12E1">
      <w:pPr>
        <w:jc w:val="both"/>
      </w:pPr>
    </w:p>
    <w:p w:rsidR="008014F6" w:rsidRPr="00A43ACB" w:rsidRDefault="00A43ACB" w:rsidP="00A43ACB">
      <w:pPr>
        <w:spacing w:after="0" w:line="240" w:lineRule="auto"/>
        <w:jc w:val="center"/>
        <w:rPr>
          <w:color w:val="2F5496" w:themeColor="accent1" w:themeShade="BF"/>
        </w:rPr>
      </w:pPr>
      <w:r w:rsidRPr="00A43ACB">
        <w:rPr>
          <w:color w:val="2F5496" w:themeColor="accent1" w:themeShade="BF"/>
        </w:rPr>
        <w:t>NILDA FERNANDES MARIANO</w:t>
      </w:r>
    </w:p>
    <w:p w:rsidR="00A43ACB" w:rsidRDefault="00A43ACB" w:rsidP="00A43ACB">
      <w:pPr>
        <w:spacing w:after="0" w:line="240" w:lineRule="auto"/>
        <w:jc w:val="center"/>
        <w:rPr>
          <w:color w:val="2F5496" w:themeColor="accent1" w:themeShade="BF"/>
        </w:rPr>
      </w:pPr>
      <w:r w:rsidRPr="00A43ACB">
        <w:rPr>
          <w:color w:val="2F5496" w:themeColor="accent1" w:themeShade="BF"/>
        </w:rPr>
        <w:t xml:space="preserve">OUVIDORA </w:t>
      </w:r>
      <w:r>
        <w:rPr>
          <w:color w:val="2F5496" w:themeColor="accent1" w:themeShade="BF"/>
        </w:rPr>
        <w:t>TITULAR</w:t>
      </w:r>
    </w:p>
    <w:p w:rsidR="00C42F1E" w:rsidRDefault="00C42F1E" w:rsidP="00A43ACB">
      <w:pPr>
        <w:spacing w:after="0" w:line="240" w:lineRule="auto"/>
        <w:jc w:val="center"/>
        <w:rPr>
          <w:color w:val="2F5496" w:themeColor="accent1" w:themeShade="BF"/>
        </w:rPr>
      </w:pPr>
    </w:p>
    <w:p w:rsidR="00C42F1E" w:rsidRDefault="00C42F1E" w:rsidP="00A43ACB">
      <w:pPr>
        <w:spacing w:after="0" w:line="240" w:lineRule="auto"/>
        <w:jc w:val="center"/>
        <w:rPr>
          <w:color w:val="2F5496" w:themeColor="accent1" w:themeShade="BF"/>
        </w:rPr>
      </w:pPr>
    </w:p>
    <w:p w:rsidR="00C42F1E" w:rsidRDefault="00C42F1E" w:rsidP="00A43ACB">
      <w:pPr>
        <w:spacing w:after="0" w:line="240" w:lineRule="auto"/>
        <w:jc w:val="center"/>
        <w:rPr>
          <w:color w:val="2F5496" w:themeColor="accent1" w:themeShade="BF"/>
        </w:rPr>
      </w:pPr>
    </w:p>
    <w:p w:rsidR="00C42F1E" w:rsidRPr="00C42F1E" w:rsidRDefault="00C42F1E" w:rsidP="00C42F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CC421E" w:rsidRDefault="00CC421E" w:rsidP="00C42F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C42F1E" w:rsidRDefault="00C42F1E" w:rsidP="00C42F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FB1EB0" w:rsidRDefault="00FB1EB0" w:rsidP="00C42F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FB1EB0" w:rsidRDefault="00FB1EB0" w:rsidP="00C42F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FB1EB0" w:rsidRPr="00C42F1E" w:rsidRDefault="00FB1EB0" w:rsidP="00C42F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sectPr w:rsidR="00FB1EB0" w:rsidRPr="00C42F1E" w:rsidSect="002D297A">
      <w:footerReference w:type="default" r:id="rId9"/>
      <w:pgSz w:w="11906" w:h="16838" w:code="9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8B1" w:rsidRDefault="00A168B1" w:rsidP="00982FBF">
      <w:pPr>
        <w:spacing w:after="0" w:line="240" w:lineRule="auto"/>
      </w:pPr>
      <w:r>
        <w:separator/>
      </w:r>
    </w:p>
  </w:endnote>
  <w:endnote w:type="continuationSeparator" w:id="0">
    <w:p w:rsidR="00A168B1" w:rsidRDefault="00A168B1" w:rsidP="0098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BF" w:rsidRDefault="00982FBF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F19EC">
          <wp:simplePos x="0" y="0"/>
          <wp:positionH relativeFrom="column">
            <wp:posOffset>4613910</wp:posOffset>
          </wp:positionH>
          <wp:positionV relativeFrom="paragraph">
            <wp:posOffset>139700</wp:posOffset>
          </wp:positionV>
          <wp:extent cx="2231390" cy="55499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8B1" w:rsidRDefault="00A168B1" w:rsidP="00982FBF">
      <w:pPr>
        <w:spacing w:after="0" w:line="240" w:lineRule="auto"/>
      </w:pPr>
      <w:r>
        <w:separator/>
      </w:r>
    </w:p>
  </w:footnote>
  <w:footnote w:type="continuationSeparator" w:id="0">
    <w:p w:rsidR="00A168B1" w:rsidRDefault="00A168B1" w:rsidP="0098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66D0E"/>
    <w:multiLevelType w:val="hybridMultilevel"/>
    <w:tmpl w:val="9E442CC0"/>
    <w:lvl w:ilvl="0" w:tplc="DAD47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0D"/>
    <w:rsid w:val="000007DB"/>
    <w:rsid w:val="0003696B"/>
    <w:rsid w:val="00080DDB"/>
    <w:rsid w:val="00090AD0"/>
    <w:rsid w:val="000C1BA8"/>
    <w:rsid w:val="000E003A"/>
    <w:rsid w:val="00162C6B"/>
    <w:rsid w:val="001B1011"/>
    <w:rsid w:val="001D5300"/>
    <w:rsid w:val="00227BD2"/>
    <w:rsid w:val="00277ECC"/>
    <w:rsid w:val="002B6ACD"/>
    <w:rsid w:val="002C4B0D"/>
    <w:rsid w:val="002D022E"/>
    <w:rsid w:val="002D296C"/>
    <w:rsid w:val="002D297A"/>
    <w:rsid w:val="003058CC"/>
    <w:rsid w:val="003C3338"/>
    <w:rsid w:val="003F365D"/>
    <w:rsid w:val="00431ABE"/>
    <w:rsid w:val="004347C0"/>
    <w:rsid w:val="004435FA"/>
    <w:rsid w:val="004C7459"/>
    <w:rsid w:val="004E12E1"/>
    <w:rsid w:val="00527CB6"/>
    <w:rsid w:val="00545FD5"/>
    <w:rsid w:val="00554917"/>
    <w:rsid w:val="00597D49"/>
    <w:rsid w:val="005D65BC"/>
    <w:rsid w:val="005E6D07"/>
    <w:rsid w:val="00622CFF"/>
    <w:rsid w:val="00675FCB"/>
    <w:rsid w:val="006867C8"/>
    <w:rsid w:val="007155D0"/>
    <w:rsid w:val="0072276B"/>
    <w:rsid w:val="0079148A"/>
    <w:rsid w:val="007D6561"/>
    <w:rsid w:val="007D6B3A"/>
    <w:rsid w:val="00800BA0"/>
    <w:rsid w:val="008014F6"/>
    <w:rsid w:val="00831DAB"/>
    <w:rsid w:val="00851953"/>
    <w:rsid w:val="00895F29"/>
    <w:rsid w:val="008D60A9"/>
    <w:rsid w:val="008E1A0A"/>
    <w:rsid w:val="008E4311"/>
    <w:rsid w:val="009259BC"/>
    <w:rsid w:val="0095133D"/>
    <w:rsid w:val="00982FBF"/>
    <w:rsid w:val="0098523D"/>
    <w:rsid w:val="009C359B"/>
    <w:rsid w:val="009F165F"/>
    <w:rsid w:val="009F3BB2"/>
    <w:rsid w:val="00A168B1"/>
    <w:rsid w:val="00A31604"/>
    <w:rsid w:val="00A43ACB"/>
    <w:rsid w:val="00AE0000"/>
    <w:rsid w:val="00BA61C9"/>
    <w:rsid w:val="00BB2282"/>
    <w:rsid w:val="00BD4FD7"/>
    <w:rsid w:val="00C42F1E"/>
    <w:rsid w:val="00C57976"/>
    <w:rsid w:val="00CC421E"/>
    <w:rsid w:val="00D808CA"/>
    <w:rsid w:val="00D83E0B"/>
    <w:rsid w:val="00D916A4"/>
    <w:rsid w:val="00DC1F49"/>
    <w:rsid w:val="00E37FBE"/>
    <w:rsid w:val="00E574CE"/>
    <w:rsid w:val="00E7188B"/>
    <w:rsid w:val="00E819D1"/>
    <w:rsid w:val="00EA706F"/>
    <w:rsid w:val="00EC7943"/>
    <w:rsid w:val="00F1742D"/>
    <w:rsid w:val="00F66673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519D9"/>
  <w15:chartTrackingRefBased/>
  <w15:docId w15:val="{F821EBAE-3629-46A5-8C27-0F17037B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4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BF"/>
  </w:style>
  <w:style w:type="paragraph" w:styleId="Rodap">
    <w:name w:val="footer"/>
    <w:basedOn w:val="Normal"/>
    <w:link w:val="RodapChar"/>
    <w:uiPriority w:val="99"/>
    <w:unhideWhenUsed/>
    <w:rsid w:val="0098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BF"/>
  </w:style>
  <w:style w:type="character" w:customStyle="1" w:styleId="wpaicg-chat-message">
    <w:name w:val="wpaicg-chat-message"/>
    <w:basedOn w:val="Fontepargpadro"/>
    <w:rsid w:val="009C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BE49-EDC5-40F1-A0ED-D096648A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AMAZUL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FERNANDES MARIANO</dc:creator>
  <cp:keywords/>
  <dc:description/>
  <cp:lastModifiedBy>NILDA FERNANDES MARIANO</cp:lastModifiedBy>
  <cp:revision>2</cp:revision>
  <cp:lastPrinted>2025-02-06T13:32:00Z</cp:lastPrinted>
  <dcterms:created xsi:type="dcterms:W3CDTF">2025-02-06T16:23:00Z</dcterms:created>
  <dcterms:modified xsi:type="dcterms:W3CDTF">2025-02-06T16:23:00Z</dcterms:modified>
</cp:coreProperties>
</file>